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92" w:rsidRPr="00971F65" w:rsidRDefault="00AE4492" w:rsidP="00971F65">
      <w:pPr>
        <w:spacing w:after="0" w:line="240" w:lineRule="auto"/>
        <w:ind w:firstLine="709"/>
        <w:jc w:val="center"/>
        <w:rPr>
          <w:b/>
          <w:sz w:val="32"/>
          <w:szCs w:val="26"/>
        </w:rPr>
      </w:pPr>
      <w:r w:rsidRPr="00971F65">
        <w:rPr>
          <w:b/>
          <w:sz w:val="32"/>
          <w:szCs w:val="26"/>
        </w:rPr>
        <w:t>Основные платежные инновации</w:t>
      </w:r>
      <w:bookmarkStart w:id="0" w:name="_GoBack"/>
      <w:bookmarkEnd w:id="0"/>
    </w:p>
    <w:p w:rsidR="00971F65" w:rsidRPr="00FF0F41" w:rsidRDefault="00971F65" w:rsidP="00971F65">
      <w:pPr>
        <w:spacing w:after="0" w:line="240" w:lineRule="auto"/>
        <w:ind w:firstLine="709"/>
        <w:jc w:val="center"/>
        <w:rPr>
          <w:szCs w:val="26"/>
          <w:u w:val="single"/>
        </w:rPr>
      </w:pPr>
    </w:p>
    <w:p w:rsidR="00AE4492" w:rsidRPr="005D3AC7" w:rsidRDefault="00AE4492" w:rsidP="00AE4492">
      <w:pPr>
        <w:pStyle w:val="a3"/>
        <w:numPr>
          <w:ilvl w:val="0"/>
          <w:numId w:val="1"/>
        </w:numPr>
        <w:spacing w:after="0" w:line="240" w:lineRule="auto"/>
        <w:ind w:left="0" w:firstLine="709"/>
        <w:jc w:val="both"/>
        <w:rPr>
          <w:rFonts w:ascii="Times New Roman" w:hAnsi="Times New Roman" w:cs="Times New Roman"/>
          <w:b/>
          <w:sz w:val="28"/>
          <w:szCs w:val="26"/>
        </w:rPr>
      </w:pPr>
      <w:r w:rsidRPr="005D3AC7">
        <w:rPr>
          <w:rFonts w:ascii="Times New Roman" w:hAnsi="Times New Roman" w:cs="Times New Roman"/>
          <w:b/>
          <w:sz w:val="28"/>
          <w:szCs w:val="26"/>
        </w:rPr>
        <w:t xml:space="preserve">Удаленная идентификация. </w:t>
      </w:r>
    </w:p>
    <w:p w:rsidR="00AE4492" w:rsidRPr="005D3AC7" w:rsidRDefault="00AE4492" w:rsidP="00AE4492">
      <w:pPr>
        <w:spacing w:after="0" w:line="240" w:lineRule="auto"/>
        <w:ind w:firstLine="709"/>
        <w:jc w:val="both"/>
        <w:rPr>
          <w:szCs w:val="26"/>
        </w:rPr>
      </w:pPr>
      <w:r w:rsidRPr="005D3AC7">
        <w:rPr>
          <w:szCs w:val="26"/>
        </w:rPr>
        <w:t>Единая биометрическая система (ЕБС) — это национальная платформа, позволяющая проводить удаленную идентификацию клиента с</w:t>
      </w:r>
      <w:r w:rsidR="00486F28">
        <w:rPr>
          <w:szCs w:val="26"/>
        </w:rPr>
        <w:t xml:space="preserve"> </w:t>
      </w:r>
      <w:r w:rsidRPr="005D3AC7">
        <w:rPr>
          <w:szCs w:val="26"/>
        </w:rPr>
        <w:t>использованием его биометрических данных.</w:t>
      </w:r>
    </w:p>
    <w:p w:rsidR="00AE4492" w:rsidRPr="005D3AC7" w:rsidRDefault="00AE4492" w:rsidP="00AE4492">
      <w:pPr>
        <w:spacing w:after="0" w:line="240" w:lineRule="auto"/>
        <w:ind w:firstLine="709"/>
        <w:jc w:val="both"/>
        <w:rPr>
          <w:sz w:val="24"/>
          <w:szCs w:val="26"/>
        </w:rPr>
      </w:pPr>
      <w:r w:rsidRPr="005D3AC7">
        <w:rPr>
          <w:szCs w:val="26"/>
        </w:rPr>
        <w:t>В настоящее время биометрическую идентификацию можно пройти в кредитных организациях (бесплатно).</w:t>
      </w:r>
    </w:p>
    <w:p w:rsidR="00AE4492" w:rsidRPr="005D3AC7" w:rsidRDefault="00AE4492" w:rsidP="00AE4492">
      <w:pPr>
        <w:spacing w:after="0" w:line="240" w:lineRule="auto"/>
        <w:ind w:firstLine="709"/>
        <w:jc w:val="both"/>
        <w:rPr>
          <w:i/>
          <w:sz w:val="24"/>
          <w:szCs w:val="26"/>
        </w:rPr>
      </w:pPr>
      <w:r w:rsidRPr="005D3AC7">
        <w:rPr>
          <w:i/>
          <w:sz w:val="24"/>
          <w:szCs w:val="26"/>
        </w:rPr>
        <w:t>Сбор биометрии сделает предоставление банковских услуг более удобным для населения. Особенно это касается жителей отдалённых регионов, т. к. им не нужно будет лично посещать банки. Граждане посредством различных устройств (мобильного телефона или компьютера) смогут обращаться в кредитные организации, при этом им будет доступен более широкий спектр услуг, чем это было ранее при онлайн-взаимодействии.</w:t>
      </w:r>
    </w:p>
    <w:p w:rsidR="00AE4492" w:rsidRPr="005D3AC7" w:rsidRDefault="00AE4492" w:rsidP="00AE4492">
      <w:pPr>
        <w:spacing w:after="0" w:line="240" w:lineRule="auto"/>
        <w:ind w:firstLine="709"/>
        <w:jc w:val="both"/>
        <w:rPr>
          <w:i/>
          <w:sz w:val="24"/>
          <w:szCs w:val="26"/>
        </w:rPr>
      </w:pPr>
      <w:r w:rsidRPr="005D3AC7">
        <w:rPr>
          <w:i/>
          <w:sz w:val="24"/>
          <w:szCs w:val="26"/>
        </w:rPr>
        <w:t>Бизнес также может использовать биометрию для автоматизации процессов взаимодействия с клиентами:</w:t>
      </w:r>
    </w:p>
    <w:p w:rsidR="00AE4492" w:rsidRPr="005D3AC7" w:rsidRDefault="00AE4492" w:rsidP="00AE4492">
      <w:pPr>
        <w:spacing w:after="0" w:line="240" w:lineRule="auto"/>
        <w:ind w:firstLine="709"/>
        <w:jc w:val="both"/>
        <w:rPr>
          <w:i/>
          <w:sz w:val="24"/>
          <w:szCs w:val="26"/>
        </w:rPr>
      </w:pPr>
      <w:r w:rsidRPr="005D3AC7">
        <w:rPr>
          <w:i/>
          <w:sz w:val="24"/>
          <w:szCs w:val="26"/>
        </w:rPr>
        <w:t>для подтверждения возраста при совершении покупок;</w:t>
      </w:r>
    </w:p>
    <w:p w:rsidR="00AE4492" w:rsidRPr="005D3AC7" w:rsidRDefault="00AE4492" w:rsidP="00AE4492">
      <w:pPr>
        <w:spacing w:after="0" w:line="240" w:lineRule="auto"/>
        <w:ind w:firstLine="709"/>
        <w:jc w:val="both"/>
        <w:rPr>
          <w:i/>
          <w:sz w:val="24"/>
          <w:szCs w:val="26"/>
        </w:rPr>
      </w:pPr>
      <w:r w:rsidRPr="005D3AC7">
        <w:rPr>
          <w:i/>
          <w:sz w:val="24"/>
          <w:szCs w:val="26"/>
        </w:rPr>
        <w:t>для подтверждения личности при переходе от одного оператора связи к другому;</w:t>
      </w:r>
    </w:p>
    <w:p w:rsidR="00AE4492" w:rsidRPr="005D3AC7" w:rsidRDefault="00AE4492" w:rsidP="00AE4492">
      <w:pPr>
        <w:spacing w:after="0" w:line="240" w:lineRule="auto"/>
        <w:ind w:firstLine="709"/>
        <w:jc w:val="both"/>
        <w:rPr>
          <w:i/>
          <w:sz w:val="24"/>
          <w:szCs w:val="26"/>
        </w:rPr>
      </w:pPr>
      <w:r w:rsidRPr="005D3AC7">
        <w:rPr>
          <w:i/>
          <w:sz w:val="24"/>
          <w:szCs w:val="26"/>
        </w:rPr>
        <w:t>для реализации возможностей телемедицины;</w:t>
      </w:r>
    </w:p>
    <w:p w:rsidR="00AE4492" w:rsidRPr="005D3AC7" w:rsidRDefault="00AE4492" w:rsidP="00AE4492">
      <w:pPr>
        <w:spacing w:after="0" w:line="240" w:lineRule="auto"/>
        <w:ind w:firstLine="709"/>
        <w:jc w:val="both"/>
        <w:rPr>
          <w:i/>
          <w:sz w:val="24"/>
          <w:szCs w:val="26"/>
        </w:rPr>
      </w:pPr>
      <w:r w:rsidRPr="005D3AC7">
        <w:rPr>
          <w:i/>
          <w:sz w:val="24"/>
          <w:szCs w:val="26"/>
        </w:rPr>
        <w:t>для дистанционной выдачи и предъявления выписок.</w:t>
      </w:r>
    </w:p>
    <w:p w:rsidR="00AE4492" w:rsidRPr="005D3AC7" w:rsidRDefault="00AE4492" w:rsidP="00AE4492">
      <w:pPr>
        <w:pStyle w:val="a3"/>
        <w:numPr>
          <w:ilvl w:val="0"/>
          <w:numId w:val="1"/>
        </w:numPr>
        <w:spacing w:after="0" w:line="240" w:lineRule="auto"/>
        <w:ind w:left="0" w:firstLine="709"/>
        <w:jc w:val="both"/>
        <w:rPr>
          <w:rFonts w:ascii="Times New Roman" w:hAnsi="Times New Roman" w:cs="Times New Roman"/>
          <w:sz w:val="28"/>
          <w:szCs w:val="26"/>
        </w:rPr>
      </w:pPr>
      <w:r w:rsidRPr="005D3AC7">
        <w:rPr>
          <w:rFonts w:ascii="Times New Roman" w:hAnsi="Times New Roman" w:cs="Times New Roman"/>
          <w:b/>
          <w:sz w:val="28"/>
          <w:szCs w:val="26"/>
        </w:rPr>
        <w:t xml:space="preserve">Система быстрых платежей (СБП), </w:t>
      </w:r>
      <w:r w:rsidRPr="005D3AC7">
        <w:rPr>
          <w:rFonts w:ascii="Times New Roman" w:hAnsi="Times New Roman" w:cs="Times New Roman"/>
          <w:sz w:val="28"/>
          <w:szCs w:val="26"/>
        </w:rPr>
        <w:t xml:space="preserve">реализуется Банком России – сервис, направленный на содействие конкуренции, повышение качества платежных услуг, расширение финансовой доступности, снижение стоимости платежей для населения. </w:t>
      </w:r>
    </w:p>
    <w:p w:rsidR="00AE4492" w:rsidRPr="005D3AC7" w:rsidRDefault="00AE4492" w:rsidP="00AE4492">
      <w:pPr>
        <w:spacing w:after="0" w:line="240" w:lineRule="auto"/>
        <w:ind w:firstLine="709"/>
        <w:jc w:val="both"/>
        <w:rPr>
          <w:szCs w:val="26"/>
        </w:rPr>
      </w:pPr>
      <w:r w:rsidRPr="005D3AC7">
        <w:rPr>
          <w:szCs w:val="26"/>
        </w:rPr>
        <w:t>СБП позволяет физическим лицам мгновенно (в режиме 24/7) переводить деньги по номеру мобильного телефона себе или другим лицам, вне зависимости от того, в каком банке открыты счета отправителя или получателя средств.</w:t>
      </w:r>
      <w:r w:rsidRPr="005D3AC7">
        <w:rPr>
          <w:i/>
          <w:sz w:val="24"/>
          <w:szCs w:val="26"/>
        </w:rPr>
        <w:t xml:space="preserve"> Для этого необходимо, чтобы эти банки были подключены к Системе быстрых платежей</w:t>
      </w:r>
      <w:r w:rsidRPr="005D3AC7">
        <w:rPr>
          <w:szCs w:val="26"/>
        </w:rPr>
        <w:t xml:space="preserve">. </w:t>
      </w:r>
      <w:r w:rsidRPr="005D3AC7">
        <w:rPr>
          <w:i/>
          <w:sz w:val="24"/>
          <w:szCs w:val="26"/>
        </w:rPr>
        <w:t>В настоящее время к системе подключено 14 банков</w:t>
      </w:r>
      <w:r w:rsidRPr="005D3AC7">
        <w:rPr>
          <w:szCs w:val="26"/>
        </w:rPr>
        <w:t>.</w:t>
      </w:r>
    </w:p>
    <w:p w:rsidR="00AE4492" w:rsidRPr="005D3AC7" w:rsidRDefault="00AE4492" w:rsidP="00AE4492">
      <w:pPr>
        <w:pStyle w:val="a3"/>
        <w:numPr>
          <w:ilvl w:val="0"/>
          <w:numId w:val="1"/>
        </w:numPr>
        <w:spacing w:after="0" w:line="240" w:lineRule="auto"/>
        <w:ind w:left="0" w:firstLine="709"/>
        <w:jc w:val="both"/>
        <w:rPr>
          <w:rFonts w:ascii="Times New Roman" w:hAnsi="Times New Roman" w:cs="Times New Roman"/>
          <w:sz w:val="28"/>
          <w:szCs w:val="26"/>
        </w:rPr>
      </w:pPr>
      <w:r w:rsidRPr="005D3AC7">
        <w:rPr>
          <w:rFonts w:ascii="Times New Roman" w:hAnsi="Times New Roman" w:cs="Times New Roman"/>
          <w:b/>
          <w:sz w:val="28"/>
          <w:szCs w:val="26"/>
        </w:rPr>
        <w:t>Система «Маркетплейс»</w:t>
      </w:r>
      <w:r w:rsidRPr="005D3AC7">
        <w:rPr>
          <w:rFonts w:ascii="Times New Roman" w:hAnsi="Times New Roman" w:cs="Times New Roman"/>
          <w:sz w:val="28"/>
          <w:szCs w:val="26"/>
        </w:rPr>
        <w:t xml:space="preserve">, реализуется Банком России — новый электронный канал реализации финансовых продуктов, базирующийся на принципах надежности и удобства для клиентов, работающий в режиме 24/7. </w:t>
      </w:r>
    </w:p>
    <w:p w:rsidR="00AE4492" w:rsidRDefault="00AE4492" w:rsidP="00AE4492">
      <w:pPr>
        <w:spacing w:after="0" w:line="240" w:lineRule="auto"/>
        <w:jc w:val="both"/>
        <w:rPr>
          <w:szCs w:val="26"/>
        </w:rPr>
      </w:pPr>
      <w:r w:rsidRPr="005D3AC7">
        <w:rPr>
          <w:szCs w:val="26"/>
        </w:rPr>
        <w:t>Проект «Маркетплейс» призван обеспечить равный доступ пользователей услуг к финансовому рынку, и сформировать предпосылки для развития конкурентной среды и оптимизации финансовых сервисов.</w:t>
      </w:r>
    </w:p>
    <w:p w:rsidR="00AE4492" w:rsidRDefault="00AE4492" w:rsidP="00AE4492">
      <w:pPr>
        <w:spacing w:after="0" w:line="240" w:lineRule="auto"/>
        <w:jc w:val="both"/>
        <w:rPr>
          <w:szCs w:val="26"/>
        </w:rPr>
      </w:pPr>
    </w:p>
    <w:p w:rsidR="00AE4492" w:rsidRPr="0008650E" w:rsidRDefault="00AE4492" w:rsidP="00AE4492">
      <w:pPr>
        <w:pStyle w:val="a3"/>
        <w:numPr>
          <w:ilvl w:val="0"/>
          <w:numId w:val="1"/>
        </w:numPr>
        <w:spacing w:after="0" w:line="240" w:lineRule="auto"/>
        <w:ind w:left="0" w:firstLine="709"/>
        <w:jc w:val="both"/>
        <w:rPr>
          <w:rFonts w:ascii="Times New Roman" w:hAnsi="Times New Roman" w:cs="Times New Roman"/>
          <w:sz w:val="32"/>
        </w:rPr>
      </w:pPr>
      <w:r w:rsidRPr="0008650E">
        <w:rPr>
          <w:rFonts w:ascii="Times New Roman" w:hAnsi="Times New Roman" w:cs="Times New Roman"/>
          <w:b/>
          <w:sz w:val="28"/>
        </w:rPr>
        <w:t>Проект «Cach-out»</w:t>
      </w:r>
      <w:r>
        <w:rPr>
          <w:rFonts w:ascii="Times New Roman" w:hAnsi="Times New Roman" w:cs="Times New Roman"/>
          <w:sz w:val="28"/>
        </w:rPr>
        <w:t xml:space="preserve"> - предоставление возможности жителям в отдаленных, малонаселенных и труднодоступных населенных пунктах, где отсутствует платежная инфраструктура (банкомат), получать наличные денежные средства в торговых точках, в которых установлены </w:t>
      </w:r>
      <w:r>
        <w:rPr>
          <w:rFonts w:ascii="Times New Roman" w:hAnsi="Times New Roman" w:cs="Times New Roman"/>
          <w:sz w:val="28"/>
          <w:lang w:val="en-US"/>
        </w:rPr>
        <w:t>POS</w:t>
      </w:r>
      <w:r w:rsidRPr="00A7367A">
        <w:rPr>
          <w:rFonts w:ascii="Times New Roman" w:hAnsi="Times New Roman" w:cs="Times New Roman"/>
          <w:sz w:val="28"/>
        </w:rPr>
        <w:t>-терминалы</w:t>
      </w:r>
      <w:r>
        <w:rPr>
          <w:rFonts w:ascii="Times New Roman" w:hAnsi="Times New Roman" w:cs="Times New Roman"/>
          <w:sz w:val="28"/>
        </w:rPr>
        <w:t xml:space="preserve">. </w:t>
      </w:r>
    </w:p>
    <w:p w:rsidR="00AE4492" w:rsidRPr="00BF6883" w:rsidRDefault="00AE4492" w:rsidP="00AE4492">
      <w:pPr>
        <w:spacing w:after="0" w:line="240" w:lineRule="auto"/>
        <w:ind w:firstLine="709"/>
        <w:jc w:val="both"/>
        <w:rPr>
          <w:i/>
        </w:rPr>
      </w:pPr>
      <w:r w:rsidRPr="00BF6883">
        <w:rPr>
          <w:i/>
        </w:rPr>
        <w:t>Услугу предоставляет ПАО Сбербанк (обслуживает только держателей банковских карт, эмитированных ПАО Сбербанк). Максимальная сумма выдачи в сутки 3 000 рублей, при одновременной покупке товара на сумму не менее 500 рублей.</w:t>
      </w:r>
    </w:p>
    <w:p w:rsidR="00AE4492" w:rsidRPr="0061560E" w:rsidRDefault="00AE4492" w:rsidP="00AE4492">
      <w:pPr>
        <w:spacing w:after="0" w:line="240" w:lineRule="auto"/>
        <w:ind w:firstLine="709"/>
        <w:jc w:val="both"/>
      </w:pPr>
    </w:p>
    <w:p w:rsidR="006D64F6" w:rsidRDefault="006D64F6"/>
    <w:sectPr w:rsidR="006D64F6" w:rsidSect="00C0509B">
      <w:headerReference w:type="default" r:id="rId7"/>
      <w:pgSz w:w="11906" w:h="16838"/>
      <w:pgMar w:top="1134" w:right="424"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C3" w:rsidRDefault="00D36CC3">
      <w:pPr>
        <w:spacing w:after="0" w:line="240" w:lineRule="auto"/>
      </w:pPr>
      <w:r>
        <w:separator/>
      </w:r>
    </w:p>
  </w:endnote>
  <w:endnote w:type="continuationSeparator" w:id="1">
    <w:p w:rsidR="00D36CC3" w:rsidRDefault="00D3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C3" w:rsidRDefault="00D36CC3">
      <w:pPr>
        <w:spacing w:after="0" w:line="240" w:lineRule="auto"/>
      </w:pPr>
      <w:r>
        <w:separator/>
      </w:r>
    </w:p>
  </w:footnote>
  <w:footnote w:type="continuationSeparator" w:id="1">
    <w:p w:rsidR="00D36CC3" w:rsidRDefault="00D36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00120"/>
      <w:docPartObj>
        <w:docPartGallery w:val="Page Numbers (Top of Page)"/>
        <w:docPartUnique/>
      </w:docPartObj>
    </w:sdtPr>
    <w:sdtContent>
      <w:p w:rsidR="00CD6759" w:rsidRDefault="0066316F">
        <w:pPr>
          <w:pStyle w:val="a4"/>
          <w:jc w:val="center"/>
        </w:pPr>
        <w:r>
          <w:fldChar w:fldCharType="begin"/>
        </w:r>
        <w:r w:rsidR="00AE4492">
          <w:instrText>PAGE   \* MERGEFORMAT</w:instrText>
        </w:r>
        <w:r>
          <w:fldChar w:fldCharType="separate"/>
        </w:r>
        <w:r w:rsidR="00AE4492">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6B7A"/>
    <w:multiLevelType w:val="hybridMultilevel"/>
    <w:tmpl w:val="DC58DE4C"/>
    <w:lvl w:ilvl="0" w:tplc="B41E8A7A">
      <w:start w:val="1"/>
      <w:numFmt w:val="decimal"/>
      <w:lvlText w:val="%1)"/>
      <w:lvlJc w:val="left"/>
      <w:pPr>
        <w:ind w:left="1778"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E4492"/>
    <w:rsid w:val="003B079B"/>
    <w:rsid w:val="00486F28"/>
    <w:rsid w:val="0066316F"/>
    <w:rsid w:val="006D64F6"/>
    <w:rsid w:val="00971F65"/>
    <w:rsid w:val="00AE4492"/>
    <w:rsid w:val="00D3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492"/>
    <w:pPr>
      <w:spacing w:after="200" w:line="276" w:lineRule="auto"/>
      <w:ind w:left="720"/>
      <w:contextualSpacing/>
    </w:pPr>
    <w:rPr>
      <w:rFonts w:ascii="Calibri" w:eastAsia="Calibri" w:hAnsi="Calibri" w:cs="Calibri"/>
      <w:sz w:val="22"/>
      <w:szCs w:val="22"/>
      <w:lang w:eastAsia="ru-RU"/>
    </w:rPr>
  </w:style>
  <w:style w:type="paragraph" w:styleId="a4">
    <w:name w:val="header"/>
    <w:basedOn w:val="a"/>
    <w:link w:val="a5"/>
    <w:uiPriority w:val="99"/>
    <w:unhideWhenUsed/>
    <w:rsid w:val="00AE4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4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ONikulina</dc:creator>
  <cp:keywords/>
  <dc:description/>
  <cp:lastModifiedBy>er-03</cp:lastModifiedBy>
  <cp:revision>2</cp:revision>
  <dcterms:created xsi:type="dcterms:W3CDTF">2019-08-07T12:52:00Z</dcterms:created>
  <dcterms:modified xsi:type="dcterms:W3CDTF">2019-08-07T12:52:00Z</dcterms:modified>
</cp:coreProperties>
</file>